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630D" w14:textId="77777777" w:rsidR="00F0763E" w:rsidRDefault="00F0763E" w:rsidP="00F0763E">
      <w:pPr>
        <w:pStyle w:val="Standard"/>
        <w:jc w:val="center"/>
        <w:rPr>
          <w:rFonts w:asciiTheme="minorHAnsi" w:hAnsiTheme="minorHAnsi"/>
          <w:b/>
          <w:bCs/>
        </w:rPr>
      </w:pPr>
    </w:p>
    <w:p w14:paraId="7F068E67" w14:textId="77777777" w:rsidR="002063E6" w:rsidRDefault="002063E6"/>
    <w:p w14:paraId="6C7061C1" w14:textId="2E630F8B" w:rsidR="008771CA" w:rsidRDefault="008771CA" w:rsidP="00C86C6B">
      <w:pPr>
        <w:jc w:val="both"/>
      </w:pPr>
    </w:p>
    <w:p w14:paraId="66AFC4E0" w14:textId="77777777" w:rsidR="008771CA" w:rsidRDefault="008771CA" w:rsidP="008771CA">
      <w:pPr>
        <w:jc w:val="center"/>
      </w:pPr>
      <w:r>
        <w:t>SUGLASNOST ZA PRIMANJE RAČUNA U ELEKTRONIČKOM OBLIKU</w:t>
      </w:r>
    </w:p>
    <w:p w14:paraId="0020A97C" w14:textId="65B4D514" w:rsidR="008771CA" w:rsidRDefault="008771CA" w:rsidP="008771CA">
      <w:pPr>
        <w:jc w:val="center"/>
      </w:pPr>
      <w:r>
        <w:t>(DOSTAVA SUGLASNOSTI PUTEM ELEKTRONIČKE POŠTE)</w:t>
      </w:r>
    </w:p>
    <w:p w14:paraId="655F49D3" w14:textId="77777777" w:rsidR="008771CA" w:rsidRDefault="008771CA" w:rsidP="008771CA">
      <w:pPr>
        <w:jc w:val="center"/>
      </w:pPr>
    </w:p>
    <w:p w14:paraId="428EF95D" w14:textId="0FEA92B1" w:rsidR="008771CA" w:rsidRDefault="008771CA" w:rsidP="008771CA">
      <w:pPr>
        <w:jc w:val="both"/>
      </w:pPr>
      <w:r>
        <w:t>Sukladno odredbama članka 80. st. 1. Zakona o porezu na dodanu vrijednost (NN 73/13, 99/13, 148/13, 153/13, 143/14, 115/16, 106/18, 121/19, 138/20, 39/22) i članka 161. st. 1. Pravilnika o porezu na dodanu vrijednost (NN 79/13, 85/13, 160/13, 35/14, 157/14, 130/15, 1/17, 41/17, 128/17, 1/19, 1/20, 1/21, 73/21, 41/22), korisnik usluga:</w:t>
      </w:r>
    </w:p>
    <w:p w14:paraId="350A47AA" w14:textId="77777777" w:rsidR="008771CA" w:rsidRDefault="008771CA" w:rsidP="008771CA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8771CA" w14:paraId="33B511A5" w14:textId="77777777" w:rsidTr="00C62E1F">
        <w:tc>
          <w:tcPr>
            <w:tcW w:w="3369" w:type="dxa"/>
          </w:tcPr>
          <w:p w14:paraId="660671A4" w14:textId="77777777" w:rsidR="008771CA" w:rsidRDefault="008771CA" w:rsidP="00C62E1F">
            <w:pPr>
              <w:jc w:val="both"/>
            </w:pPr>
            <w:r>
              <w:t>Ime i prezime</w:t>
            </w:r>
          </w:p>
        </w:tc>
        <w:tc>
          <w:tcPr>
            <w:tcW w:w="5919" w:type="dxa"/>
          </w:tcPr>
          <w:p w14:paraId="20428A01" w14:textId="77777777" w:rsidR="008771CA" w:rsidRDefault="008771CA" w:rsidP="00C62E1F">
            <w:pPr>
              <w:jc w:val="both"/>
            </w:pPr>
          </w:p>
        </w:tc>
      </w:tr>
      <w:tr w:rsidR="008771CA" w14:paraId="236A49CE" w14:textId="77777777" w:rsidTr="00C62E1F">
        <w:tc>
          <w:tcPr>
            <w:tcW w:w="3369" w:type="dxa"/>
          </w:tcPr>
          <w:p w14:paraId="4472B325" w14:textId="77777777" w:rsidR="008771CA" w:rsidRDefault="008771CA" w:rsidP="00C62E1F">
            <w:pPr>
              <w:jc w:val="both"/>
            </w:pPr>
            <w:r>
              <w:t>Šifra korisnika</w:t>
            </w:r>
          </w:p>
        </w:tc>
        <w:tc>
          <w:tcPr>
            <w:tcW w:w="5919" w:type="dxa"/>
          </w:tcPr>
          <w:p w14:paraId="7F4F61DD" w14:textId="77777777" w:rsidR="008771CA" w:rsidRDefault="008771CA" w:rsidP="00C62E1F">
            <w:pPr>
              <w:jc w:val="both"/>
            </w:pPr>
          </w:p>
        </w:tc>
      </w:tr>
      <w:tr w:rsidR="008771CA" w14:paraId="46AE2714" w14:textId="77777777" w:rsidTr="00C62E1F">
        <w:tc>
          <w:tcPr>
            <w:tcW w:w="3369" w:type="dxa"/>
          </w:tcPr>
          <w:p w14:paraId="3F9E3AAE" w14:textId="77777777" w:rsidR="008771CA" w:rsidRDefault="008771CA" w:rsidP="00C62E1F">
            <w:pPr>
              <w:jc w:val="both"/>
            </w:pPr>
            <w:r>
              <w:t>OIB</w:t>
            </w:r>
          </w:p>
        </w:tc>
        <w:tc>
          <w:tcPr>
            <w:tcW w:w="5919" w:type="dxa"/>
          </w:tcPr>
          <w:p w14:paraId="343DECB2" w14:textId="77777777" w:rsidR="008771CA" w:rsidRDefault="008771CA" w:rsidP="00C62E1F">
            <w:pPr>
              <w:jc w:val="both"/>
            </w:pPr>
          </w:p>
        </w:tc>
      </w:tr>
      <w:tr w:rsidR="008771CA" w14:paraId="00C1A5E9" w14:textId="77777777" w:rsidTr="00C62E1F">
        <w:tc>
          <w:tcPr>
            <w:tcW w:w="3369" w:type="dxa"/>
          </w:tcPr>
          <w:p w14:paraId="221E0FDF" w14:textId="77777777" w:rsidR="008771CA" w:rsidRDefault="008771CA" w:rsidP="00C62E1F">
            <w:pPr>
              <w:jc w:val="both"/>
            </w:pPr>
            <w:r>
              <w:t>Kontakt telefon</w:t>
            </w:r>
          </w:p>
        </w:tc>
        <w:tc>
          <w:tcPr>
            <w:tcW w:w="5919" w:type="dxa"/>
          </w:tcPr>
          <w:p w14:paraId="76539D2C" w14:textId="77777777" w:rsidR="008771CA" w:rsidRDefault="008771CA" w:rsidP="00C62E1F">
            <w:pPr>
              <w:jc w:val="both"/>
            </w:pPr>
          </w:p>
        </w:tc>
      </w:tr>
      <w:tr w:rsidR="008771CA" w14:paraId="66C77D98" w14:textId="77777777" w:rsidTr="00C62E1F">
        <w:tc>
          <w:tcPr>
            <w:tcW w:w="3369" w:type="dxa"/>
          </w:tcPr>
          <w:p w14:paraId="2006981D" w14:textId="77777777" w:rsidR="008771CA" w:rsidRDefault="008771CA" w:rsidP="00C62E1F">
            <w:pPr>
              <w:jc w:val="both"/>
            </w:pPr>
            <w:r>
              <w:t>E-mail</w:t>
            </w:r>
          </w:p>
        </w:tc>
        <w:tc>
          <w:tcPr>
            <w:tcW w:w="5919" w:type="dxa"/>
          </w:tcPr>
          <w:p w14:paraId="38065A6B" w14:textId="77777777" w:rsidR="008771CA" w:rsidRDefault="008771CA" w:rsidP="00C62E1F">
            <w:pPr>
              <w:jc w:val="both"/>
            </w:pPr>
          </w:p>
        </w:tc>
      </w:tr>
    </w:tbl>
    <w:p w14:paraId="003369C1" w14:textId="0E2A13BA" w:rsidR="008771CA" w:rsidRDefault="008771CA" w:rsidP="008771CA">
      <w:pPr>
        <w:jc w:val="both"/>
      </w:pPr>
    </w:p>
    <w:p w14:paraId="7F43826F" w14:textId="7DFD97C5" w:rsidR="008771CA" w:rsidRDefault="008771CA" w:rsidP="008771CA">
      <w:pPr>
        <w:jc w:val="both"/>
      </w:pPr>
      <w:r>
        <w:t xml:space="preserve">daje suglasnost da mu </w:t>
      </w:r>
      <w:r>
        <w:t>Gradska čistoća Drniš</w:t>
      </w:r>
      <w:r>
        <w:t xml:space="preserve"> d.o.o. dostavlja račune za svoje usluge isključivo u elektroničkom obliku na </w:t>
      </w:r>
      <w:r>
        <w:t>gore</w:t>
      </w:r>
      <w:r>
        <w:t xml:space="preserve"> navedenu adresu elektroničke pošte</w:t>
      </w:r>
      <w:r>
        <w:t>.</w:t>
      </w:r>
    </w:p>
    <w:p w14:paraId="04B451A3" w14:textId="14AC9171" w:rsidR="008771CA" w:rsidRDefault="008771CA" w:rsidP="008771CA">
      <w:pPr>
        <w:jc w:val="both"/>
      </w:pPr>
    </w:p>
    <w:p w14:paraId="3B544A82" w14:textId="42D78481" w:rsidR="008771CA" w:rsidRDefault="008771CA" w:rsidP="008771CA">
      <w:pPr>
        <w:jc w:val="both"/>
      </w:pPr>
      <w:r>
        <w:t xml:space="preserve">Ovom suglasnošću korisnik potvrđuje da se dostava računa </w:t>
      </w:r>
      <w:r>
        <w:t>Gradske čistoće Drniš</w:t>
      </w:r>
      <w:r>
        <w:t xml:space="preserve"> d.o.o. na gore navedenu adresu elektroničke pošte (e-mail) smatra izvršenom te se odnosi na prihvat svih računa izdanih nakon dostavljene potpisane suglasnosti, počevši od prvog sljedećeg mjesečnog obračunskog razdoblja. </w:t>
      </w:r>
      <w:r w:rsidR="00C86C6B">
        <w:t>Gradska čistoća Drniš</w:t>
      </w:r>
      <w:r>
        <w:t xml:space="preserve"> d.o.o. zadržava pravo dostave računa redovnom poštom uslijed nepredviđenih događaja u svrhu osiguranja pravovremene dostave računa korisniku.</w:t>
      </w:r>
    </w:p>
    <w:p w14:paraId="61033296" w14:textId="52B889A5" w:rsidR="00C86C6B" w:rsidRDefault="00C86C6B" w:rsidP="008771CA">
      <w:pPr>
        <w:jc w:val="both"/>
      </w:pPr>
    </w:p>
    <w:p w14:paraId="0C856107" w14:textId="17211998" w:rsidR="00C86C6B" w:rsidRDefault="00C86C6B" w:rsidP="008771CA">
      <w:pPr>
        <w:jc w:val="both"/>
      </w:pPr>
      <w:r>
        <w:t xml:space="preserve">Popunjenu i potpisanu suglasnost molimo dostavite na adresu elektroničke pošte </w:t>
      </w:r>
      <w:hyperlink r:id="rId9" w:history="1">
        <w:r w:rsidRPr="00092EBB">
          <w:rPr>
            <w:rStyle w:val="Hiperveza"/>
          </w:rPr>
          <w:t>racunovodstvo@gradskacistoca-drnis.hr</w:t>
        </w:r>
      </w:hyperlink>
      <w:r>
        <w:t xml:space="preserve">. </w:t>
      </w:r>
      <w:r>
        <w:t xml:space="preserve">Upisom adrese elektroničke pošte i dostavom suglasnosti korisnik daje svoju privolu </w:t>
      </w:r>
      <w:r>
        <w:t>Gradskoj čistoći Drniš</w:t>
      </w:r>
      <w:r>
        <w:t xml:space="preserve"> d.o.o. sukladno odredbama Opće uredbe o zaštiti podataka za korištenje adrese elektroničke pošte u svrhu dostave računa, koju korisnik ima u svakom trenutku pravo povući dostavom zahtjeva na adresu elektroničke</w:t>
      </w:r>
      <w:r>
        <w:t xml:space="preserve"> </w:t>
      </w:r>
      <w:hyperlink r:id="rId10" w:history="1">
        <w:r w:rsidRPr="00092EBB">
          <w:rPr>
            <w:rStyle w:val="Hiperveza"/>
          </w:rPr>
          <w:t>racunovodstvo@gradskacistoca-drnis.hr</w:t>
        </w:r>
      </w:hyperlink>
      <w:r>
        <w:t>,</w:t>
      </w:r>
      <w:r>
        <w:t xml:space="preserve"> </w:t>
      </w:r>
      <w:r>
        <w:t xml:space="preserve"> a temeljem kojeg će </w:t>
      </w:r>
      <w:r>
        <w:t>Gradska čistoća Drniš</w:t>
      </w:r>
      <w:r>
        <w:t xml:space="preserve"> d.o.o. osigurati dostavu računa redovnom poštom i prestati koristiti adresu elektroničke pošte korisnik</w:t>
      </w:r>
      <w:r>
        <w:t>a</w:t>
      </w:r>
      <w:r>
        <w:t>. Nužni osobni podaci u ovom obrascu (ime i prezime, adresa, OIB, šifra korisnika) služe za provjeru identiteta davatelja suglasnosti</w:t>
      </w:r>
      <w:r>
        <w:t>.</w:t>
      </w:r>
    </w:p>
    <w:p w14:paraId="6BDF89EC" w14:textId="79BB1B4A" w:rsidR="00C86C6B" w:rsidRDefault="00C86C6B" w:rsidP="008771CA">
      <w:pPr>
        <w:jc w:val="both"/>
      </w:pPr>
    </w:p>
    <w:p w14:paraId="1A12F021" w14:textId="6392DA68" w:rsidR="00C86C6B" w:rsidRDefault="00C86C6B" w:rsidP="008771CA">
      <w:pPr>
        <w:jc w:val="both"/>
      </w:pPr>
    </w:p>
    <w:p w14:paraId="13D1BF5F" w14:textId="76C71624" w:rsidR="00C86C6B" w:rsidRDefault="00C86C6B" w:rsidP="00C86C6B">
      <w:pPr>
        <w:jc w:val="both"/>
      </w:pPr>
      <w:r w:rsidRPr="00C86C6B">
        <w:t>Pod materijalnom i kaznenom odgovornošću izjavljujem i potvrđujem da su navedeni podaci istiniti.</w:t>
      </w:r>
    </w:p>
    <w:p w14:paraId="4EA94F80" w14:textId="505BB50B" w:rsidR="00C86C6B" w:rsidRDefault="00C86C6B" w:rsidP="00C86C6B">
      <w:pPr>
        <w:jc w:val="both"/>
      </w:pPr>
    </w:p>
    <w:p w14:paraId="693D5523" w14:textId="70F8205D" w:rsidR="00C86C6B" w:rsidRDefault="00C86C6B" w:rsidP="00C86C6B">
      <w:pPr>
        <w:jc w:val="both"/>
      </w:pPr>
    </w:p>
    <w:p w14:paraId="2B9A968D" w14:textId="60DD7C7C" w:rsidR="00C86C6B" w:rsidRDefault="00C86C6B" w:rsidP="00C86C6B">
      <w:pPr>
        <w:jc w:val="both"/>
      </w:pPr>
    </w:p>
    <w:p w14:paraId="648E6880" w14:textId="78289F21" w:rsidR="00C86C6B" w:rsidRDefault="00C86C6B" w:rsidP="00C86C6B">
      <w:r>
        <w:t xml:space="preserve">U Drnišu dana,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Potpis korisnika</w:t>
      </w:r>
    </w:p>
    <w:p w14:paraId="27E810E5" w14:textId="464BE911" w:rsidR="00C86C6B" w:rsidRPr="00C80DF6" w:rsidRDefault="00C86C6B" w:rsidP="00C86C6B">
      <w:pPr>
        <w:ind w:left="6372"/>
        <w:jc w:val="both"/>
      </w:pPr>
      <w:r>
        <w:t>(davatelja suglasnosti):</w:t>
      </w:r>
    </w:p>
    <w:sectPr w:rsidR="00C86C6B" w:rsidRPr="00C80D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1243" w14:textId="77777777" w:rsidR="00172096" w:rsidRDefault="00172096" w:rsidP="00F0763E">
      <w:r>
        <w:separator/>
      </w:r>
    </w:p>
  </w:endnote>
  <w:endnote w:type="continuationSeparator" w:id="0">
    <w:p w14:paraId="3FB498CD" w14:textId="77777777" w:rsidR="00172096" w:rsidRDefault="00172096" w:rsidP="00F0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200A" w14:textId="77777777" w:rsidR="00172096" w:rsidRDefault="00172096" w:rsidP="00F0763E">
      <w:r>
        <w:separator/>
      </w:r>
    </w:p>
  </w:footnote>
  <w:footnote w:type="continuationSeparator" w:id="0">
    <w:p w14:paraId="0774F496" w14:textId="77777777" w:rsidR="00172096" w:rsidRDefault="00172096" w:rsidP="00F0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479A" w14:textId="0326CD82" w:rsidR="004A3E57" w:rsidRDefault="004A3E57" w:rsidP="00F0763E">
    <w:pPr>
      <w:rPr>
        <w:noProof/>
        <w:lang w:eastAsia="hr-HR" w:bidi="ar-SA"/>
      </w:rPr>
    </w:pPr>
    <w:r w:rsidRPr="00F0763E">
      <w:rPr>
        <w:noProof/>
        <w:sz w:val="16"/>
        <w:szCs w:val="16"/>
        <w:lang w:eastAsia="hr-HR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1125D6" wp14:editId="02A69C64">
              <wp:simplePos x="0" y="0"/>
              <wp:positionH relativeFrom="column">
                <wp:posOffset>1852930</wp:posOffset>
              </wp:positionH>
              <wp:positionV relativeFrom="paragraph">
                <wp:posOffset>-116205</wp:posOffset>
              </wp:positionV>
              <wp:extent cx="3838575" cy="1028700"/>
              <wp:effectExtent l="0" t="0" r="28575" b="1905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2756E5" w14:textId="77777777" w:rsidR="00F0763E" w:rsidRDefault="00F0763E" w:rsidP="00F0763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C60F1">
                            <w:rPr>
                              <w:sz w:val="16"/>
                              <w:szCs w:val="16"/>
                            </w:rPr>
                            <w:t xml:space="preserve">Gradska čistoća Drniš d.o.o.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Stjepana Radića  69, HR -22320 Drniš </w:t>
                          </w:r>
                        </w:p>
                        <w:p w14:paraId="563D80DB" w14:textId="43EBACB4" w:rsidR="00F0763E" w:rsidRPr="00197661" w:rsidRDefault="00F0763E" w:rsidP="00F076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Tel: +385 22 886 161 ,  Fax: +385 22 886 543 ,E-mail: </w:t>
                          </w:r>
                          <w:hyperlink r:id="rId1" w:history="1">
                            <w:r w:rsidRPr="00197661">
                              <w:rPr>
                                <w:rStyle w:val="Hiperveza"/>
                                <w:sz w:val="16"/>
                                <w:szCs w:val="16"/>
                              </w:rPr>
                              <w:t>pravna.sluzba@gradskacistoca-drnis.hr</w:t>
                            </w:r>
                          </w:hyperlink>
                          <w:r w:rsidRPr="00197661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Pr="00197661">
                              <w:rPr>
                                <w:rStyle w:val="Hiperveza"/>
                                <w:sz w:val="16"/>
                                <w:szCs w:val="16"/>
                              </w:rPr>
                              <w:t>racunovodstvo@gradskacistoca-drnis.hr</w:t>
                            </w:r>
                          </w:hyperlink>
                          <w:r w:rsidR="004A3E57">
                            <w:rPr>
                              <w:rStyle w:val="Hiperveza"/>
                              <w:sz w:val="16"/>
                              <w:szCs w:val="16"/>
                            </w:rPr>
                            <w:t>, gradska.cistocadrnis@gmail.com</w:t>
                          </w:r>
                        </w:p>
                        <w:p w14:paraId="10854075" w14:textId="77777777" w:rsidR="00F0763E" w:rsidRDefault="00F0763E" w:rsidP="00F076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Sud upisa: Trgovački sud Zadar , Stalna služba Šibenik </w:t>
                          </w:r>
                        </w:p>
                        <w:p w14:paraId="63067562" w14:textId="77777777" w:rsidR="00F0763E" w:rsidRDefault="00F0763E" w:rsidP="00F076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MBS 110046309, Temeljni kapital : 4.686.200,00 kn  Uprava : Marinko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Šindilj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, direktor , OIB: 52284012661  PDV ID :HR52284012661</w:t>
                          </w:r>
                        </w:p>
                        <w:p w14:paraId="09D2293D" w14:textId="77777777" w:rsidR="00F0763E" w:rsidRDefault="00F0763E" w:rsidP="00F076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IBAN  HR1724020061100732  Erste banka d.d.</w:t>
                          </w:r>
                        </w:p>
                        <w:p w14:paraId="5E84CD91" w14:textId="77777777" w:rsidR="00F0763E" w:rsidRPr="00CC60F1" w:rsidRDefault="00F0763E" w:rsidP="00F076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IBAN  HR1924070001100511950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Otp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banka d.d.</w:t>
                          </w:r>
                        </w:p>
                        <w:p w14:paraId="27CF2DA9" w14:textId="77777777" w:rsidR="00F0763E" w:rsidRDefault="00F0763E" w:rsidP="00F0763E">
                          <w:pPr>
                            <w:pStyle w:val="Standard"/>
                            <w:rPr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52177B25" w14:textId="77777777" w:rsidR="00F0763E" w:rsidRDefault="00F076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125D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45.9pt;margin-top:-9.15pt;width:302.2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">
              <v:textbox>
                <w:txbxContent>
                  <w:p w14:paraId="4E2756E5" w14:textId="77777777" w:rsidR="00F0763E" w:rsidRDefault="00F0763E" w:rsidP="00F0763E">
                    <w:pPr>
                      <w:rPr>
                        <w:sz w:val="16"/>
                        <w:szCs w:val="16"/>
                      </w:rPr>
                    </w:pPr>
                    <w:r w:rsidRPr="00CC60F1">
                      <w:rPr>
                        <w:sz w:val="16"/>
                        <w:szCs w:val="16"/>
                      </w:rPr>
                      <w:t xml:space="preserve">Gradska čistoća Drniš d.o.o. </w:t>
                    </w:r>
                    <w:r>
                      <w:rPr>
                        <w:sz w:val="16"/>
                        <w:szCs w:val="16"/>
                      </w:rPr>
                      <w:t xml:space="preserve">, Stjepana Radića  69, HR -22320 Drniš </w:t>
                    </w:r>
                  </w:p>
                  <w:p w14:paraId="563D80DB" w14:textId="43EBACB4" w:rsidR="00F0763E" w:rsidRPr="00197661" w:rsidRDefault="00F0763E" w:rsidP="00F076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Tel: +385 22 886 161 ,  Fax: +385 22 886 543 ,E-mail: </w:t>
                    </w:r>
                    <w:hyperlink r:id="rId3" w:history="1">
                      <w:r w:rsidRPr="00197661">
                        <w:rPr>
                          <w:rStyle w:val="Hiperveza"/>
                          <w:sz w:val="16"/>
                          <w:szCs w:val="16"/>
                        </w:rPr>
                        <w:t>pravna.sluzba@gradskacistoca-drnis.hr</w:t>
                      </w:r>
                    </w:hyperlink>
                    <w:r w:rsidRPr="00197661">
                      <w:rPr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 w:rsidRPr="00197661">
                        <w:rPr>
                          <w:rStyle w:val="Hiperveza"/>
                          <w:sz w:val="16"/>
                          <w:szCs w:val="16"/>
                        </w:rPr>
                        <w:t>racunovodstvo@gradskacistoca-drnis.hr</w:t>
                      </w:r>
                    </w:hyperlink>
                    <w:r w:rsidR="004A3E57">
                      <w:rPr>
                        <w:rStyle w:val="Hiperveza"/>
                        <w:sz w:val="16"/>
                        <w:szCs w:val="16"/>
                      </w:rPr>
                      <w:t>, gradska.cistocadrnis@gmail.com</w:t>
                    </w:r>
                  </w:p>
                  <w:p w14:paraId="10854075" w14:textId="77777777" w:rsidR="00F0763E" w:rsidRDefault="00F0763E" w:rsidP="00F076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Sud upisa: Trgovački sud Zadar , Stalna služba Šibenik </w:t>
                    </w:r>
                  </w:p>
                  <w:p w14:paraId="63067562" w14:textId="77777777" w:rsidR="00F0763E" w:rsidRDefault="00F0763E" w:rsidP="00F076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MBS 110046309, Temeljni kapital : 4.686.200,00 kn  Uprava : Marinko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Šindilj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, direktor , OIB: 52284012661  PDV ID :HR52284012661</w:t>
                    </w:r>
                  </w:p>
                  <w:p w14:paraId="09D2293D" w14:textId="77777777" w:rsidR="00F0763E" w:rsidRDefault="00F0763E" w:rsidP="00F076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IBAN  HR1724020061100732  Erste banka d.d.</w:t>
                    </w:r>
                  </w:p>
                  <w:p w14:paraId="5E84CD91" w14:textId="77777777" w:rsidR="00F0763E" w:rsidRPr="00CC60F1" w:rsidRDefault="00F0763E" w:rsidP="00F076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IBAN  HR1924070001100511950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Otp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banka d.d.</w:t>
                    </w:r>
                  </w:p>
                  <w:p w14:paraId="27CF2DA9" w14:textId="77777777" w:rsidR="00F0763E" w:rsidRDefault="00F0763E" w:rsidP="00F0763E">
                    <w:pPr>
                      <w:pStyle w:val="Standard"/>
                      <w:rPr>
                        <w:bCs/>
                        <w:sz w:val="28"/>
                        <w:szCs w:val="28"/>
                      </w:rPr>
                    </w:pPr>
                  </w:p>
                  <w:p w14:paraId="52177B25" w14:textId="77777777" w:rsidR="00F0763E" w:rsidRDefault="00F0763E"/>
                </w:txbxContent>
              </v:textbox>
              <w10:wrap type="square"/>
            </v:shape>
          </w:pict>
        </mc:Fallback>
      </mc:AlternateContent>
    </w:r>
  </w:p>
  <w:p w14:paraId="38C45ABE" w14:textId="78F26A33" w:rsidR="004A3E57" w:rsidRDefault="004A3E57" w:rsidP="00F0763E">
    <w:pPr>
      <w:rPr>
        <w:noProof/>
        <w:lang w:eastAsia="hr-HR" w:bidi="ar-SA"/>
      </w:rPr>
    </w:pPr>
  </w:p>
  <w:p w14:paraId="3D7AE44D" w14:textId="09B86C7E" w:rsidR="00F0763E" w:rsidRPr="004A3E57" w:rsidRDefault="00F0763E" w:rsidP="00F0763E">
    <w:pPr>
      <w:rPr>
        <w:sz w:val="16"/>
        <w:szCs w:val="16"/>
      </w:rPr>
    </w:pPr>
    <w:r>
      <w:rPr>
        <w:noProof/>
        <w:lang w:eastAsia="hr-HR" w:bidi="ar-SA"/>
      </w:rPr>
      <w:drawing>
        <wp:inline distT="0" distB="0" distL="0" distR="0" wp14:anchorId="28D077D3" wp14:editId="6DADE9F5">
          <wp:extent cx="1684638" cy="457200"/>
          <wp:effectExtent l="0" t="0" r="0" b="0"/>
          <wp:docPr id="5" name="Slika 5" descr="https://www.gradskacistoca-drnis.hr/images/01_SLIKE/01_LOGO/logo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gradskacistoca-drnis.hr/images/01_SLIKE/01_LOGO/logo6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19" cy="459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763E">
      <w:rPr>
        <w:sz w:val="16"/>
        <w:szCs w:val="16"/>
      </w:rPr>
      <w:ptab w:relativeTo="margin" w:alignment="center" w:leader="none"/>
    </w:r>
    <w:r w:rsidRPr="00F0763E">
      <w:rPr>
        <w:sz w:val="16"/>
        <w:szCs w:val="1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63E"/>
    <w:rsid w:val="00017D01"/>
    <w:rsid w:val="000764C5"/>
    <w:rsid w:val="00084001"/>
    <w:rsid w:val="00092513"/>
    <w:rsid w:val="00095C21"/>
    <w:rsid w:val="000B0088"/>
    <w:rsid w:val="000B5393"/>
    <w:rsid w:val="000E2D4D"/>
    <w:rsid w:val="00114F18"/>
    <w:rsid w:val="00155A6C"/>
    <w:rsid w:val="0016773C"/>
    <w:rsid w:val="00170244"/>
    <w:rsid w:val="00172096"/>
    <w:rsid w:val="00181AD8"/>
    <w:rsid w:val="001E5359"/>
    <w:rsid w:val="001E617C"/>
    <w:rsid w:val="002063E6"/>
    <w:rsid w:val="002177FB"/>
    <w:rsid w:val="002227FD"/>
    <w:rsid w:val="00236D93"/>
    <w:rsid w:val="00262606"/>
    <w:rsid w:val="00282643"/>
    <w:rsid w:val="002A1300"/>
    <w:rsid w:val="002E6296"/>
    <w:rsid w:val="00306BD2"/>
    <w:rsid w:val="00321BEC"/>
    <w:rsid w:val="0036483A"/>
    <w:rsid w:val="003F2AFD"/>
    <w:rsid w:val="00436BE5"/>
    <w:rsid w:val="0047751E"/>
    <w:rsid w:val="00485C40"/>
    <w:rsid w:val="00492D8B"/>
    <w:rsid w:val="00494E1D"/>
    <w:rsid w:val="004A3E57"/>
    <w:rsid w:val="004F07B1"/>
    <w:rsid w:val="00512731"/>
    <w:rsid w:val="0052795B"/>
    <w:rsid w:val="005858CB"/>
    <w:rsid w:val="005C44D6"/>
    <w:rsid w:val="00616002"/>
    <w:rsid w:val="00651477"/>
    <w:rsid w:val="00663B48"/>
    <w:rsid w:val="0066681C"/>
    <w:rsid w:val="00683F82"/>
    <w:rsid w:val="00697FD4"/>
    <w:rsid w:val="00720EF5"/>
    <w:rsid w:val="00763A41"/>
    <w:rsid w:val="00782DC2"/>
    <w:rsid w:val="007E510E"/>
    <w:rsid w:val="0080608A"/>
    <w:rsid w:val="00867E67"/>
    <w:rsid w:val="008771CA"/>
    <w:rsid w:val="00900C9D"/>
    <w:rsid w:val="00924802"/>
    <w:rsid w:val="00960441"/>
    <w:rsid w:val="009A0CB4"/>
    <w:rsid w:val="009D044F"/>
    <w:rsid w:val="009D4192"/>
    <w:rsid w:val="009D54CF"/>
    <w:rsid w:val="009E26B2"/>
    <w:rsid w:val="009E7E95"/>
    <w:rsid w:val="00A07FF8"/>
    <w:rsid w:val="00A24CCB"/>
    <w:rsid w:val="00A61955"/>
    <w:rsid w:val="00A76F8F"/>
    <w:rsid w:val="00A8168E"/>
    <w:rsid w:val="00BC2BA7"/>
    <w:rsid w:val="00BF4FBE"/>
    <w:rsid w:val="00C04877"/>
    <w:rsid w:val="00C80DF6"/>
    <w:rsid w:val="00C83251"/>
    <w:rsid w:val="00C86C6B"/>
    <w:rsid w:val="00CB0F4B"/>
    <w:rsid w:val="00E02F40"/>
    <w:rsid w:val="00E03997"/>
    <w:rsid w:val="00E05885"/>
    <w:rsid w:val="00E40840"/>
    <w:rsid w:val="00F0763E"/>
    <w:rsid w:val="00F13ADC"/>
    <w:rsid w:val="00F2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09C66"/>
  <w15:docId w15:val="{5EC0292C-58CF-41DA-8C72-4DD41479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6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F076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Reetkatablice">
    <w:name w:val="Table Grid"/>
    <w:basedOn w:val="Obinatablica"/>
    <w:uiPriority w:val="59"/>
    <w:rsid w:val="00F0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0763E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F0763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F0763E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F0763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F0763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3E57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E57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styleId="SlijeenaHiperveza">
    <w:name w:val="FollowedHyperlink"/>
    <w:basedOn w:val="Zadanifontodlomka"/>
    <w:uiPriority w:val="99"/>
    <w:semiHidden/>
    <w:unhideWhenUsed/>
    <w:rsid w:val="004A3E57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86C6B"/>
    <w:rPr>
      <w:color w:val="605E5C"/>
      <w:shd w:val="clear" w:color="auto" w:fill="E1DFDD"/>
    </w:rPr>
  </w:style>
  <w:style w:type="paragraph" w:customStyle="1" w:styleId="Default">
    <w:name w:val="Default"/>
    <w:rsid w:val="00C86C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acunovodstvo@gradskacistoca-drnis.hr" TargetMode="External"/><Relationship Id="rId4" Type="http://schemas.openxmlformats.org/officeDocument/2006/relationships/styles" Target="styles.xml"/><Relationship Id="rId9" Type="http://schemas.openxmlformats.org/officeDocument/2006/relationships/hyperlink" Target="mailto:racunovodstvo@gradskacistoca-drnis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avna.sluzba@gradskacistoca-drnis.hr" TargetMode="External"/><Relationship Id="rId2" Type="http://schemas.openxmlformats.org/officeDocument/2006/relationships/hyperlink" Target="mailto:racunovodstvo@gradskacistoca-drnis.hr" TargetMode="External"/><Relationship Id="rId1" Type="http://schemas.openxmlformats.org/officeDocument/2006/relationships/hyperlink" Target="mailto:pravna.sluzba@gradskacistoca-drnis.hr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racunovodstvo@gradskacistoca-drni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35C4F7610B24BB16EFB8FC75AE8F1" ma:contentTypeVersion="6" ma:contentTypeDescription="Create a new document." ma:contentTypeScope="" ma:versionID="117796a96221473573040532d1b2f553">
  <xsd:schema xmlns:xsd="http://www.w3.org/2001/XMLSchema" xmlns:xs="http://www.w3.org/2001/XMLSchema" xmlns:p="http://schemas.microsoft.com/office/2006/metadata/properties" xmlns:ns3="3b3d1900-3450-4969-a33d-da922cb5f784" targetNamespace="http://schemas.microsoft.com/office/2006/metadata/properties" ma:root="true" ma:fieldsID="a434566ef4a9f2a2d674f1e8282fc19e" ns3:_="">
    <xsd:import namespace="3b3d1900-3450-4969-a33d-da922cb5f7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d1900-3450-4969-a33d-da922cb5f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CF39E-D761-415F-937C-210EC57A1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d1900-3450-4969-a33d-da922cb5f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9DB38-D420-47B8-9842-8AA6D90B2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406ED-3F79-4BD4-BAD5-1D828444521E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3b3d1900-3450-4969-a33d-da922cb5f784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 Šindilj</dc:creator>
  <cp:lastModifiedBy>Pravna služba - Gradska čistoća Drniš d.o.o.</cp:lastModifiedBy>
  <cp:revision>2</cp:revision>
  <cp:lastPrinted>2022-08-16T06:34:00Z</cp:lastPrinted>
  <dcterms:created xsi:type="dcterms:W3CDTF">2022-08-16T07:03:00Z</dcterms:created>
  <dcterms:modified xsi:type="dcterms:W3CDTF">2022-08-16T07:03:00Z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0x01010030835C4F7610B24BB16EFB8FC75AE8F1</vt:lpwstr>
  </property>
</Properties>
</file>